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8" w:rsidRDefault="00D762E8" w:rsidP="00D762E8">
      <w:pPr>
        <w:pStyle w:val="22"/>
        <w:shd w:val="clear" w:color="auto" w:fill="auto"/>
        <w:ind w:right="280"/>
      </w:pPr>
      <w:bookmarkStart w:id="0" w:name="bookmark0"/>
      <w:bookmarkStart w:id="1" w:name="_GoBack"/>
      <w:bookmarkEnd w:id="1"/>
      <w:r>
        <w:t>ПЕРЕЧЕНЬ</w:t>
      </w:r>
      <w:bookmarkEnd w:id="0"/>
    </w:p>
    <w:p w:rsidR="00D762E8" w:rsidRDefault="00D762E8" w:rsidP="00D762E8">
      <w:pPr>
        <w:pStyle w:val="20"/>
        <w:shd w:val="clear" w:color="auto" w:fill="auto"/>
        <w:spacing w:before="0" w:after="0" w:line="240" w:lineRule="auto"/>
        <w:jc w:val="center"/>
      </w:pPr>
      <w:r>
        <w:t>отчетов по племенному животноводству</w:t>
      </w:r>
      <w:r>
        <w:br/>
        <w:t>по итогам работы за 2017 год</w:t>
      </w:r>
      <w:bookmarkStart w:id="2" w:name="bookmark1"/>
    </w:p>
    <w:p w:rsidR="00D762E8" w:rsidRDefault="00D762E8" w:rsidP="00D762E8">
      <w:pPr>
        <w:pStyle w:val="20"/>
        <w:shd w:val="clear" w:color="auto" w:fill="auto"/>
        <w:spacing w:before="0" w:after="0" w:line="240" w:lineRule="auto"/>
        <w:jc w:val="center"/>
      </w:pPr>
    </w:p>
    <w:p w:rsidR="00D762E8" w:rsidRDefault="00D762E8" w:rsidP="00D762E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  <w:lang w:val="en-US"/>
        </w:rPr>
        <w:t>I</w:t>
      </w:r>
      <w:r w:rsidRPr="004A686B">
        <w:rPr>
          <w:b/>
        </w:rPr>
        <w:t>.</w:t>
      </w:r>
      <w:r w:rsidR="00E277B3">
        <w:rPr>
          <w:b/>
        </w:rPr>
        <w:t xml:space="preserve"> </w:t>
      </w:r>
      <w:r w:rsidRPr="00ED098A">
        <w:rPr>
          <w:b/>
        </w:rPr>
        <w:t>Скотоводство</w:t>
      </w:r>
      <w:bookmarkEnd w:id="2"/>
    </w:p>
    <w:p w:rsidR="00D762E8" w:rsidRPr="00ED098A" w:rsidRDefault="00D762E8" w:rsidP="00D762E8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</w:p>
    <w:p w:rsidR="00D762E8" w:rsidRDefault="004A686B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1. </w:t>
      </w:r>
      <w:r w:rsidR="00D762E8">
        <w:t>Накопители информации с результатами свода бонитировки племенного крупного рогатого скота молочного и молочно-мясного направлений продуктивности по региону, сформированными на основании Инструкции по бонитировке крупного рогатого скота молочных и молочно-мясных пород</w:t>
      </w:r>
      <w:r>
        <w:t xml:space="preserve"> </w:t>
      </w:r>
      <w:r w:rsidR="00D762E8">
        <w:t xml:space="preserve">(1974 г.) и выполненными в программе </w:t>
      </w:r>
      <w:r w:rsidR="00D762E8" w:rsidRPr="00A94C5A">
        <w:rPr>
          <w:lang w:bidi="en-US"/>
        </w:rPr>
        <w:t>«</w:t>
      </w:r>
      <w:r w:rsidR="00D762E8">
        <w:rPr>
          <w:lang w:val="en-US" w:bidi="en-US"/>
        </w:rPr>
        <w:t>BONMILK</w:t>
      </w:r>
      <w:r w:rsidR="00D762E8">
        <w:rPr>
          <w:lang w:bidi="en-US"/>
        </w:rPr>
        <w:t>».</w:t>
      </w:r>
    </w:p>
    <w:p w:rsidR="00D762E8" w:rsidRDefault="00D762E8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В соответствии с Регламентом предоставления информации в систему государственного информационного обеспечения в сфере сельского хозяйства, утвержденным приказом Минсельхоза России от 2 апреля 2008 г. № 189, выход телят рассчитывается исходя из ко</w:t>
      </w:r>
      <w:r w:rsidR="00D11634">
        <w:t>личества полученных живых телят</w:t>
      </w:r>
      <w:r w:rsidR="007F0931">
        <w:t xml:space="preserve"> </w:t>
      </w:r>
      <w:r>
        <w:t>от 100 коров, имеющихся на начало отчетного года.</w:t>
      </w:r>
    </w:p>
    <w:p w:rsidR="00D762E8" w:rsidRDefault="004A686B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2. </w:t>
      </w:r>
      <w:r w:rsidR="00D762E8">
        <w:t>Распечатанный свод бонитировки по региону, заверенный подписью руководителя и печатью РИСЦ или уполномоченного органа племенной службы. Кодификатор районов и хозяйств, который должен быть идентичным во всех программных средствах</w:t>
      </w:r>
      <w:r w:rsidR="00D762E8" w:rsidRPr="00A94C5A">
        <w:rPr>
          <w:lang w:bidi="en-US"/>
        </w:rPr>
        <w:t xml:space="preserve">. </w:t>
      </w:r>
      <w:r w:rsidR="00D762E8">
        <w:t xml:space="preserve">В своде бонитировки обязательное наличие таблицы 14, заполненной по всем графам, включая номера быков-отцов, информация о которых должна соответствовать базе данных программы «Картотека быков- </w:t>
      </w:r>
      <w:r w:rsidR="00D762E8">
        <w:rPr>
          <w:lang w:val="en-US" w:bidi="en-US"/>
        </w:rPr>
        <w:t>BULLS</w:t>
      </w:r>
      <w:r w:rsidR="00D762E8" w:rsidRPr="00A94C5A">
        <w:rPr>
          <w:lang w:bidi="en-US"/>
        </w:rPr>
        <w:t>»;</w:t>
      </w:r>
    </w:p>
    <w:p w:rsidR="00D762E8" w:rsidRDefault="004A686B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3. </w:t>
      </w:r>
      <w:r w:rsidR="00D762E8">
        <w:t xml:space="preserve">Справка о состоянии базы данных (функция головного меню </w:t>
      </w:r>
      <w:r>
        <w:t xml:space="preserve">                                    </w:t>
      </w:r>
      <w:r w:rsidR="00D762E8">
        <w:t xml:space="preserve">ПС </w:t>
      </w:r>
      <w:r w:rsidR="00D762E8" w:rsidRPr="00683E49">
        <w:t>«</w:t>
      </w:r>
      <w:r w:rsidR="00D762E8" w:rsidRPr="004A686B">
        <w:t>BONMILK</w:t>
      </w:r>
      <w:r w:rsidR="00D762E8" w:rsidRPr="00683E49">
        <w:t xml:space="preserve">» </w:t>
      </w:r>
      <w:r w:rsidR="00D762E8">
        <w:t>«Системные работы»);</w:t>
      </w:r>
    </w:p>
    <w:p w:rsidR="00D762E8" w:rsidRDefault="004A686B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4. </w:t>
      </w:r>
      <w:r w:rsidR="00D762E8">
        <w:t>По всем племенным хозяйствам распечатанный и заверенный подписью руководителя сельхозпредприятия и печатью Зоотехнический отчет</w:t>
      </w:r>
      <w:r>
        <w:t xml:space="preserve"> </w:t>
      </w:r>
      <w:r w:rsidR="00D762E8">
        <w:t xml:space="preserve">о результатах племенной работы с крупным рогатым скотом молочного </w:t>
      </w:r>
      <w:r w:rsidR="007F0931">
        <w:t xml:space="preserve">                </w:t>
      </w:r>
      <w:r w:rsidR="00D762E8">
        <w:t>и молочно-мясного направлений продуктивности (форма №</w:t>
      </w:r>
      <w:r>
        <w:t xml:space="preserve"> </w:t>
      </w:r>
      <w:r w:rsidR="00D762E8">
        <w:t>7-мол) за 201</w:t>
      </w:r>
      <w:r w:rsidR="00D762E8" w:rsidRPr="00683E49">
        <w:t>7</w:t>
      </w:r>
      <w:r w:rsidR="00D762E8">
        <w:t xml:space="preserve"> год, сформированный</w:t>
      </w:r>
      <w:r>
        <w:t xml:space="preserve"> </w:t>
      </w:r>
      <w:r w:rsidR="00D762E8">
        <w:t>на основании Инструкции по бонитировке крупного рогатого скота молочных</w:t>
      </w:r>
      <w:r>
        <w:t xml:space="preserve"> </w:t>
      </w:r>
      <w:r w:rsidR="00D762E8">
        <w:t>и молочно-мясных пород (1974 г.);</w:t>
      </w:r>
    </w:p>
    <w:p w:rsidR="00D762E8" w:rsidRDefault="004A686B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5. </w:t>
      </w:r>
      <w:r w:rsidR="00D762E8">
        <w:t xml:space="preserve">Накопители информации с данными организаций по искусственному осеменению, племенных предприятий (региональных) по хранению </w:t>
      </w:r>
      <w:r w:rsidR="007F0931">
        <w:t xml:space="preserve">                        </w:t>
      </w:r>
      <w:r w:rsidR="00D762E8">
        <w:t>и реализации семени о быках-отцах и быках-</w:t>
      </w:r>
      <w:proofErr w:type="spellStart"/>
      <w:r w:rsidR="00D762E8">
        <w:t>осеменителях</w:t>
      </w:r>
      <w:proofErr w:type="spellEnd"/>
      <w:r w:rsidR="00D762E8">
        <w:t xml:space="preserve"> как отечественного, так и импортированного маточного поголовья, по состоянию </w:t>
      </w:r>
      <w:r w:rsidR="007F0931">
        <w:t xml:space="preserve">                                                </w:t>
      </w:r>
      <w:r w:rsidR="00D762E8">
        <w:t xml:space="preserve">на 1 января 2018 года (программа «Картотека быков» </w:t>
      </w:r>
      <w:r w:rsidR="00D762E8" w:rsidRPr="004A686B">
        <w:t>BULLS</w:t>
      </w:r>
      <w:r w:rsidR="00D762E8" w:rsidRPr="00A94C5A">
        <w:t>);</w:t>
      </w:r>
    </w:p>
    <w:p w:rsidR="00D762E8" w:rsidRDefault="004A686B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6. </w:t>
      </w:r>
      <w:r w:rsidR="00D762E8">
        <w:t xml:space="preserve">Опись живых быков-производителей, содержащихся в организациях </w:t>
      </w:r>
      <w:r>
        <w:t xml:space="preserve">             </w:t>
      </w:r>
      <w:r w:rsidR="00D762E8">
        <w:t xml:space="preserve">по искусственному осеменению, и опись быков-производителей, от которых имеется запас семени (для племенных предприятий (региональных) </w:t>
      </w:r>
      <w:r w:rsidR="007F0931">
        <w:t xml:space="preserve">                                </w:t>
      </w:r>
      <w:r w:rsidR="00D762E8">
        <w:t>по хранению</w:t>
      </w:r>
      <w:r>
        <w:t xml:space="preserve"> </w:t>
      </w:r>
      <w:r w:rsidR="00D762E8">
        <w:t xml:space="preserve">и реализации семени животных производителей и организаций </w:t>
      </w:r>
      <w:r w:rsidR="007F0931">
        <w:t xml:space="preserve">                                                   </w:t>
      </w:r>
      <w:r w:rsidR="00D762E8">
        <w:t>по искусственному осеменению), согласно приложению № 1;</w:t>
      </w:r>
    </w:p>
    <w:p w:rsidR="00D762E8" w:rsidRDefault="004A686B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7. </w:t>
      </w:r>
      <w:r w:rsidR="00D762E8">
        <w:t xml:space="preserve">Накопители информации с базой данных племенных организаций </w:t>
      </w:r>
      <w:r>
        <w:t xml:space="preserve">                   </w:t>
      </w:r>
      <w:r w:rsidR="00D762E8">
        <w:t xml:space="preserve">в программном комплексе «СЕЛЭКС-Молочный скот» или в любых других информационных системах, накапливающих информацию с уровня первичных событий. Зоотехнический отчет о результатах племенной работы с крупным рогатым скотом молочного и молочно-мясного направлений продуктивности необходимо сформировать на основании Инструкции по бонитировке крупного рогатого скота молочных и молочно-мясных пород (1974 г.). Организации, обновившие программу ИАС </w:t>
      </w:r>
      <w:proofErr w:type="spellStart"/>
      <w:r w:rsidR="00D762E8">
        <w:t>Селэкс</w:t>
      </w:r>
      <w:proofErr w:type="spellEnd"/>
      <w:r w:rsidR="00D762E8">
        <w:t>-Молочный скот на версию 5.60 и выше, могут осуществить расчет комплексного класса согласно «Инструкции</w:t>
      </w:r>
      <w:r w:rsidR="007F0931">
        <w:t xml:space="preserve"> </w:t>
      </w:r>
      <w:r w:rsidR="00D762E8">
        <w:t xml:space="preserve">по бонитировке 1974 года» и получение формы 7- МОЛ из Главного меню - Отчеты - Дополнительные отчеты - Бонитировка </w:t>
      </w:r>
      <w:r w:rsidR="00D762E8">
        <w:lastRenderedPageBreak/>
        <w:t>1974. Показатель выхода телят рассчитывается согласно методике указанной в пункте 1;</w:t>
      </w:r>
    </w:p>
    <w:p w:rsidR="00D762E8" w:rsidRDefault="004A686B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8. </w:t>
      </w:r>
      <w:r w:rsidR="00D762E8">
        <w:t xml:space="preserve">По крупному рогатому скоту мясных пород сельскохозяйственных организаций, внедривших комплекс программ «СЕЛЭКС-Мясной скот» </w:t>
      </w:r>
      <w:r w:rsidR="007F0931">
        <w:t xml:space="preserve">                    </w:t>
      </w:r>
      <w:r w:rsidR="00D762E8">
        <w:t>или любые другие информационные системы (накапливающие информацию, начиная от первичных событий), накопители информации с базой данных сформированной самой системой;</w:t>
      </w:r>
    </w:p>
    <w:p w:rsidR="00D762E8" w:rsidRDefault="004A686B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9. </w:t>
      </w:r>
      <w:r w:rsidR="00D762E8">
        <w:t xml:space="preserve">Накопители информации с результатами свода бонитировки </w:t>
      </w:r>
      <w:r w:rsidR="007F0931">
        <w:t xml:space="preserve">                            </w:t>
      </w:r>
      <w:r w:rsidR="00D762E8">
        <w:t xml:space="preserve">по региону по мясному скотоводству, выполненному по технологии ВНИИплем (программа </w:t>
      </w:r>
      <w:r w:rsidR="00D762E8" w:rsidRPr="00A94C5A">
        <w:t>“</w:t>
      </w:r>
      <w:r w:rsidR="00D762E8" w:rsidRPr="004A686B">
        <w:t>BONMJS</w:t>
      </w:r>
      <w:r w:rsidR="00D762E8" w:rsidRPr="00A94C5A">
        <w:t xml:space="preserve">”), </w:t>
      </w:r>
      <w:r w:rsidR="00D762E8">
        <w:t>а также распечатки с ПЭВМ результатов свода по региону по мясному скотоводству, заверенные руководителем уполномоченного органа племенной службы и печатью. Распечатка с ПЭВМ кодификаторов районов и хозяйств. По всем племенным хозяйствам представляется форма 7-МЯС, распечатанная и заверенная подписью руководителя сельхозпредприятия и печатью;</w:t>
      </w:r>
    </w:p>
    <w:p w:rsidR="007F0931" w:rsidRDefault="004A686B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10. </w:t>
      </w:r>
      <w:proofErr w:type="gramStart"/>
      <w:r w:rsidR="00D762E8">
        <w:t xml:space="preserve">Отчеты организаций по учету, контролю, оценке уровня продуктивности и качества продукции, племенной ценности животных (лабораторий селекционного контроля качества молока, иммуногенетической и молекулярно-генетической экспертизы) с данными о проведенных исследованиях в разрезе хозяйств </w:t>
      </w:r>
      <w:r w:rsidR="00D762E8" w:rsidRPr="004A686B">
        <w:t>c</w:t>
      </w:r>
      <w:r w:rsidR="00D762E8" w:rsidRPr="00A94C5A">
        <w:t xml:space="preserve"> </w:t>
      </w:r>
      <w:r w:rsidR="00D762E8">
        <w:t xml:space="preserve">указанием поголовья протестированных сельскохозяйственных животных, а также фактического поголовья и процента сельскохозяйственных животных </w:t>
      </w:r>
      <w:r w:rsidR="007F0931">
        <w:t xml:space="preserve">с неподтвержденным происхождением </w:t>
      </w:r>
      <w:r w:rsidR="00E277B3">
        <w:t xml:space="preserve">                         </w:t>
      </w:r>
      <w:r w:rsidR="007F0931">
        <w:t>и выявленными генетическими аномалиями, согласно приложениям №№ 2-4;</w:t>
      </w:r>
      <w:proofErr w:type="gramEnd"/>
    </w:p>
    <w:p w:rsidR="00700AF1" w:rsidRDefault="007F0931" w:rsidP="00E277B3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09"/>
        <w:jc w:val="both"/>
      </w:pPr>
      <w:r>
        <w:t>11.</w:t>
      </w:r>
      <w:r w:rsidR="004A686B">
        <w:t xml:space="preserve"> </w:t>
      </w:r>
      <w:r w:rsidR="00700AF1">
        <w:t>Отчет о наличии поголовья крупного рогатого скота молочных, молочно-мясных и мясных пород, завезенных из зарубежных стран за отчетный год согласно приложению № 5;</w:t>
      </w:r>
    </w:p>
    <w:p w:rsidR="00700AF1" w:rsidRDefault="007F0931" w:rsidP="00E277B3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09"/>
        <w:jc w:val="both"/>
      </w:pPr>
      <w:r>
        <w:t xml:space="preserve">12. </w:t>
      </w:r>
      <w:r w:rsidR="00700AF1">
        <w:t>Отчет о наличии хозяйств, созданных за счет импорта сельскохозяйственных животных из-за рубежа, с указанием поголовья крупного рогатого скота, согласно приложению № 6;</w:t>
      </w:r>
    </w:p>
    <w:p w:rsidR="00700AF1" w:rsidRDefault="007F0931" w:rsidP="00E277B3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09"/>
        <w:jc w:val="both"/>
      </w:pPr>
      <w:r>
        <w:t xml:space="preserve">13. </w:t>
      </w:r>
      <w:r w:rsidR="00700AF1">
        <w:t>Список высокопродуктивных коров;</w:t>
      </w:r>
    </w:p>
    <w:p w:rsidR="00700AF1" w:rsidRDefault="007F0931" w:rsidP="00E277B3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09"/>
        <w:jc w:val="both"/>
      </w:pPr>
      <w:r>
        <w:t xml:space="preserve">14. </w:t>
      </w:r>
      <w:r w:rsidR="00700AF1">
        <w:t xml:space="preserve">Список хозяйств с удоем коров выше 6000 кг молока на 1 корову </w:t>
      </w:r>
      <w:r>
        <w:t xml:space="preserve">                               </w:t>
      </w:r>
      <w:r w:rsidR="00700AF1">
        <w:t>в среднем по стаду (по производственному отчету);</w:t>
      </w:r>
    </w:p>
    <w:p w:rsidR="00700AF1" w:rsidRDefault="007F0931" w:rsidP="00E277B3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09"/>
        <w:jc w:val="both"/>
      </w:pPr>
      <w:r>
        <w:t xml:space="preserve">15. </w:t>
      </w:r>
      <w:r w:rsidR="00700AF1">
        <w:t xml:space="preserve">Отчет о состоянии технологического уровня процессов доения, кормления и содержания молочного скота в регионе, согласно </w:t>
      </w:r>
      <w:r w:rsidR="00E277B3">
        <w:t xml:space="preserve">                         </w:t>
      </w:r>
      <w:r w:rsidR="00700AF1">
        <w:t>приложению</w:t>
      </w:r>
      <w:r w:rsidR="00E277B3">
        <w:t xml:space="preserve"> № </w:t>
      </w:r>
      <w:r w:rsidR="00700AF1">
        <w:t>7.</w:t>
      </w:r>
    </w:p>
    <w:p w:rsidR="00700AF1" w:rsidRDefault="007F0931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16.</w:t>
      </w:r>
      <w:r w:rsidR="00700AF1">
        <w:t xml:space="preserve"> Информация о работающих в организациях по племенному животноводству информационных системах, согласно приложению № 8.</w:t>
      </w:r>
    </w:p>
    <w:p w:rsidR="00700AF1" w:rsidRDefault="007F0931" w:rsidP="00E277B3">
      <w:pPr>
        <w:pStyle w:val="20"/>
        <w:shd w:val="clear" w:color="auto" w:fill="auto"/>
        <w:tabs>
          <w:tab w:val="left" w:pos="1542"/>
        </w:tabs>
        <w:spacing w:before="0" w:after="0" w:line="240" w:lineRule="auto"/>
        <w:ind w:firstLine="709"/>
        <w:jc w:val="both"/>
      </w:pPr>
      <w:r>
        <w:t xml:space="preserve">17. </w:t>
      </w:r>
      <w:r w:rsidR="00700AF1">
        <w:t xml:space="preserve">Органами региональной племенной службы, наряду с документами </w:t>
      </w:r>
      <w:r>
        <w:t xml:space="preserve">                        </w:t>
      </w:r>
      <w:r w:rsidR="00700AF1">
        <w:t xml:space="preserve">с уровня племенных организаций и электронной базой данных (при наличии), предоставляется аналитическая справка о состоянии племенной базы молочного скотоводства, данные о численности животных молочного направления продуктивности в сельскохозяйственных организациях региона </w:t>
      </w:r>
      <w:r w:rsidR="00E277B3">
        <w:t xml:space="preserve">                 </w:t>
      </w:r>
      <w:r w:rsidR="00700AF1">
        <w:t xml:space="preserve">в разрезе пород (общее поголовье, в том числе коровы) согласно </w:t>
      </w:r>
      <w:r w:rsidR="00E277B3">
        <w:t xml:space="preserve">                             </w:t>
      </w:r>
      <w:r w:rsidR="00700AF1">
        <w:t>приложению № 9.</w:t>
      </w:r>
    </w:p>
    <w:p w:rsidR="00700AF1" w:rsidRDefault="007F0931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18. </w:t>
      </w:r>
      <w:r w:rsidR="00700AF1">
        <w:t>Отчет о постановке быков-производителей на оценку по качеству потомства в 2017 г. согласно приложению №19.</w:t>
      </w:r>
    </w:p>
    <w:p w:rsidR="00F75738" w:rsidRDefault="007F0931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19. </w:t>
      </w:r>
      <w:proofErr w:type="gramStart"/>
      <w:r w:rsidR="00700AF1" w:rsidRPr="00905C19">
        <w:t xml:space="preserve">Накопители информации с данными по племенным хозяйствам всех видов сельскохозяйственных животных (птиц, рыб, пушных зверей, пчел, тутовых шелкопрядов и др.), организациям по искусственному осеменению, организациям по трансплантации эмбрионов, </w:t>
      </w:r>
      <w:proofErr w:type="spellStart"/>
      <w:r w:rsidR="00700AF1" w:rsidRPr="00905C19">
        <w:t>генофондным</w:t>
      </w:r>
      <w:proofErr w:type="spellEnd"/>
      <w:r w:rsidR="00700AF1" w:rsidRPr="00905C19">
        <w:t xml:space="preserve"> хозяйствам, заводским конюшням, организациям по учету и контролю (при наличии лицензии на соответствующий вид деятельности), для внесения </w:t>
      </w:r>
      <w:r w:rsidR="00E277B3">
        <w:t xml:space="preserve">                                                        </w:t>
      </w:r>
      <w:r w:rsidR="00700AF1" w:rsidRPr="00905C19">
        <w:lastRenderedPageBreak/>
        <w:t>в Государственный племенной регистр на 1.01.2018 г. согласно технологии ФГБНУ ВНИИплем (программа “REGISTR”), с</w:t>
      </w:r>
      <w:proofErr w:type="gramEnd"/>
      <w:r w:rsidR="00700AF1" w:rsidRPr="00905C19">
        <w:t xml:space="preserve"> распечаткой регистра </w:t>
      </w:r>
      <w:r w:rsidR="00E277B3">
        <w:t xml:space="preserve">                             </w:t>
      </w:r>
      <w:r w:rsidR="00700AF1" w:rsidRPr="00905C19">
        <w:t>по региону, заверенной подписью руководителя уполномоченного органа племенной службы и печатью (последний лист печати – справка).</w:t>
      </w:r>
    </w:p>
    <w:p w:rsidR="00E277B3" w:rsidRDefault="00E277B3" w:rsidP="00E277B3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277B3" w:rsidRDefault="00E277B3" w:rsidP="00E277B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  <w:lang w:val="en-US"/>
        </w:rPr>
        <w:t>II</w:t>
      </w:r>
      <w:r w:rsidRPr="004A686B">
        <w:rPr>
          <w:b/>
        </w:rPr>
        <w:t>.</w:t>
      </w:r>
      <w:r w:rsidRPr="00E277B3">
        <w:rPr>
          <w:b/>
        </w:rPr>
        <w:t xml:space="preserve"> </w:t>
      </w:r>
      <w:r w:rsidRPr="00ED098A">
        <w:rPr>
          <w:b/>
        </w:rPr>
        <w:t>С</w:t>
      </w:r>
      <w:r>
        <w:rPr>
          <w:b/>
        </w:rPr>
        <w:t>виново</w:t>
      </w:r>
      <w:r w:rsidRPr="00ED098A">
        <w:rPr>
          <w:b/>
        </w:rPr>
        <w:t>дство</w:t>
      </w:r>
    </w:p>
    <w:p w:rsidR="00E277B3" w:rsidRDefault="00E277B3" w:rsidP="00E277B3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277B3" w:rsidRDefault="00E277B3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1. </w:t>
      </w:r>
      <w:r w:rsidRPr="00541C38">
        <w:t>Свод бонитировки по региону на накопителях информации – ведомость породного и классного состава свиней, продуктивность свиноматок.</w:t>
      </w:r>
    </w:p>
    <w:p w:rsidR="00E277B3" w:rsidRPr="00541C38" w:rsidRDefault="00E277B3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2. </w:t>
      </w:r>
      <w:r w:rsidRPr="00541C38">
        <w:t>Информация о наличии поголовья свиней в регионе на конец отчетного года по всем категориям сельхозпроизводителей.</w:t>
      </w:r>
    </w:p>
    <w:p w:rsidR="00E277B3" w:rsidRPr="00541C38" w:rsidRDefault="00E277B3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3. </w:t>
      </w:r>
      <w:r w:rsidRPr="00541C38">
        <w:t xml:space="preserve">Информация о получении приплода (в т.ч. от основной свиноматки) </w:t>
      </w:r>
      <w:r>
        <w:t xml:space="preserve">    </w:t>
      </w:r>
      <w:r w:rsidRPr="00541C38">
        <w:t>по каждому племенному хозяйству (племенным заводам и племенным репродукторам) и в целом по региону за 2017 год.</w:t>
      </w:r>
    </w:p>
    <w:p w:rsidR="00E277B3" w:rsidRPr="00541C38" w:rsidRDefault="00E277B3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4. </w:t>
      </w:r>
      <w:r w:rsidRPr="00541C38">
        <w:t xml:space="preserve">Информации в целом по региону (в т.ч. по каждому племенному хозяйству) о получении приплода свиней всего, в том числе гибридного </w:t>
      </w:r>
      <w:r>
        <w:t xml:space="preserve">               </w:t>
      </w:r>
      <w:r w:rsidRPr="00541C38">
        <w:t>за отчетный год согласно приложению № 10.</w:t>
      </w:r>
    </w:p>
    <w:p w:rsidR="00E277B3" w:rsidRPr="00541C38" w:rsidRDefault="00E277B3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5. </w:t>
      </w:r>
      <w:r w:rsidRPr="00541C38">
        <w:t xml:space="preserve">По племенным заводам, племенным репродукторам, </w:t>
      </w:r>
      <w:proofErr w:type="spellStart"/>
      <w:r w:rsidRPr="00541C38">
        <w:t>генофондным</w:t>
      </w:r>
      <w:proofErr w:type="spellEnd"/>
      <w:r w:rsidRPr="00541C38">
        <w:t xml:space="preserve"> хозяйствам форму 7-св «Сводная ведомость (отчет) о бонитировке племенных свиней» за 2017 год.</w:t>
      </w:r>
    </w:p>
    <w:p w:rsidR="00E277B3" w:rsidRPr="00541C38" w:rsidRDefault="00E277B3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6. </w:t>
      </w:r>
      <w:r w:rsidRPr="00541C38">
        <w:t xml:space="preserve">Опись основных и проверяемых хряков-производителей и опись основных и проверяемых свиноматок с оценкой по продуктивности </w:t>
      </w:r>
      <w:r>
        <w:t xml:space="preserve">                                </w:t>
      </w:r>
      <w:r w:rsidRPr="00541C38">
        <w:t xml:space="preserve">за отчетный год в электронном виде (в формате </w:t>
      </w:r>
      <w:proofErr w:type="spellStart"/>
      <w:r w:rsidRPr="00541C38">
        <w:t>Excel</w:t>
      </w:r>
      <w:proofErr w:type="spellEnd"/>
      <w:r w:rsidRPr="00541C38">
        <w:t xml:space="preserve">) на </w:t>
      </w:r>
      <w:proofErr w:type="spellStart"/>
      <w:r w:rsidRPr="00541C38">
        <w:t>флеш</w:t>
      </w:r>
      <w:proofErr w:type="spellEnd"/>
      <w:r w:rsidRPr="00541C38">
        <w:t xml:space="preserve">-носителе </w:t>
      </w:r>
      <w:r>
        <w:t xml:space="preserve">                      </w:t>
      </w:r>
      <w:r w:rsidRPr="00541C38">
        <w:t>по племенным заводам и репродукторам для формирования реестра племенных животных, согласно приложениям № 11 и № 12.</w:t>
      </w:r>
    </w:p>
    <w:p w:rsidR="00E277B3" w:rsidRPr="00541C38" w:rsidRDefault="00E277B3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7. </w:t>
      </w:r>
      <w:r w:rsidRPr="00541C38">
        <w:t xml:space="preserve">Наличие поголовья свиней, завезенных из зарубежных стран </w:t>
      </w:r>
      <w:r>
        <w:t xml:space="preserve">                            </w:t>
      </w:r>
      <w:r w:rsidRPr="00541C38">
        <w:t>за 2017 год, согласно приложению № 13.</w:t>
      </w:r>
    </w:p>
    <w:p w:rsidR="00E277B3" w:rsidRPr="000F34E3" w:rsidRDefault="00E277B3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8. </w:t>
      </w:r>
      <w:r w:rsidRPr="000F34E3">
        <w:t xml:space="preserve">Данные по свиноматкам и хрякам по породам </w:t>
      </w:r>
      <w:proofErr w:type="spellStart"/>
      <w:r w:rsidRPr="000F34E3">
        <w:t>ландрас</w:t>
      </w:r>
      <w:proofErr w:type="spellEnd"/>
      <w:r w:rsidRPr="000F34E3">
        <w:t xml:space="preserve"> и </w:t>
      </w:r>
      <w:proofErr w:type="spellStart"/>
      <w:r w:rsidRPr="000F34E3">
        <w:t>дюрок</w:t>
      </w:r>
      <w:proofErr w:type="spellEnd"/>
      <w:r>
        <w:t xml:space="preserve">                                </w:t>
      </w:r>
      <w:r w:rsidRPr="000F34E3">
        <w:t xml:space="preserve"> в электронном варианте (в формате </w:t>
      </w:r>
      <w:proofErr w:type="spellStart"/>
      <w:r w:rsidRPr="000F34E3">
        <w:t>Excel</w:t>
      </w:r>
      <w:proofErr w:type="spellEnd"/>
      <w:r w:rsidRPr="000F34E3">
        <w:t xml:space="preserve"> или </w:t>
      </w:r>
      <w:proofErr w:type="spellStart"/>
      <w:r w:rsidRPr="00E277B3">
        <w:t>Word</w:t>
      </w:r>
      <w:proofErr w:type="spellEnd"/>
      <w:r w:rsidRPr="000F34E3">
        <w:t xml:space="preserve">) на </w:t>
      </w:r>
      <w:proofErr w:type="spellStart"/>
      <w:r w:rsidRPr="000F34E3">
        <w:t>флеш</w:t>
      </w:r>
      <w:proofErr w:type="spellEnd"/>
      <w:r w:rsidRPr="000F34E3">
        <w:t xml:space="preserve">-носителе </w:t>
      </w:r>
      <w:r>
        <w:t xml:space="preserve">                                         </w:t>
      </w:r>
      <w:r w:rsidRPr="000F34E3">
        <w:t xml:space="preserve">по племенным заводам и репродукторам, согласно приложению № 14 </w:t>
      </w:r>
      <w:r>
        <w:t xml:space="preserve">                        </w:t>
      </w:r>
      <w:r w:rsidRPr="000F34E3">
        <w:t>для формирования государственной племенной книги (электронный вариант). Продуктивность свиноматок и хряков должна соответствовать классу элита.</w:t>
      </w:r>
    </w:p>
    <w:p w:rsidR="00E277B3" w:rsidRDefault="00E277B3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</w:p>
    <w:p w:rsidR="00E277B3" w:rsidRDefault="00E277B3" w:rsidP="00E277B3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  <w:lang w:val="en-US"/>
        </w:rPr>
        <w:t>III</w:t>
      </w:r>
      <w:r w:rsidRPr="004A686B">
        <w:rPr>
          <w:b/>
        </w:rPr>
        <w:t>.</w:t>
      </w:r>
      <w:r w:rsidRPr="00E277B3">
        <w:rPr>
          <w:b/>
        </w:rPr>
        <w:t xml:space="preserve"> </w:t>
      </w:r>
      <w:r>
        <w:rPr>
          <w:b/>
        </w:rPr>
        <w:t>Овцево</w:t>
      </w:r>
      <w:r w:rsidRPr="00ED098A">
        <w:rPr>
          <w:b/>
        </w:rPr>
        <w:t>дство</w:t>
      </w:r>
    </w:p>
    <w:p w:rsidR="00E277B3" w:rsidRDefault="00E277B3" w:rsidP="00E277B3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</w:p>
    <w:p w:rsidR="00E277B3" w:rsidRDefault="00E277B3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 w:rsidRPr="00E277B3">
        <w:t xml:space="preserve">1. </w:t>
      </w:r>
      <w:r>
        <w:t xml:space="preserve">Анализ состояния племенного овцеводства и козоводства в регионе </w:t>
      </w:r>
      <w:r w:rsidR="00D1330D">
        <w:t xml:space="preserve">                 </w:t>
      </w:r>
      <w:r>
        <w:t>с указанием численности овец (коз) и маточного поголовья на конец отчетного года и распределения их по породам согласно приложению №№ 15,16.</w:t>
      </w:r>
    </w:p>
    <w:p w:rsidR="00E277B3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2. </w:t>
      </w:r>
      <w:r w:rsidR="00E277B3">
        <w:t xml:space="preserve">Накопители информации с результатами свода бонитировки </w:t>
      </w:r>
      <w:r>
        <w:t xml:space="preserve">                             </w:t>
      </w:r>
      <w:r w:rsidR="00E277B3">
        <w:t xml:space="preserve">по овцеводству (козоводству) по региону. Отчеты о результатах бонитировки племенных овец (коз) в племенных и </w:t>
      </w:r>
      <w:proofErr w:type="spellStart"/>
      <w:r w:rsidR="00E277B3">
        <w:t>генофондных</w:t>
      </w:r>
      <w:proofErr w:type="spellEnd"/>
      <w:r w:rsidR="00E277B3">
        <w:t xml:space="preserve"> организациях всех видов (форма 6-0), подписанные руководителем племенной организации, главным зоотехником, зоотехником-селекционером, заверенные печатью, на бумажных и электронных носителях.</w:t>
      </w:r>
    </w:p>
    <w:p w:rsidR="00E277B3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3. </w:t>
      </w:r>
      <w:r w:rsidR="00E277B3">
        <w:t xml:space="preserve">Заключительные ведомости о результатах ягнения овец (коз) </w:t>
      </w:r>
      <w:r>
        <w:t xml:space="preserve">                                  </w:t>
      </w:r>
      <w:r w:rsidR="00E277B3">
        <w:t xml:space="preserve">в племенных заводах, в племенных репродукторах и </w:t>
      </w:r>
      <w:proofErr w:type="spellStart"/>
      <w:r w:rsidR="00E277B3">
        <w:t>генофондных</w:t>
      </w:r>
      <w:proofErr w:type="spellEnd"/>
      <w:r w:rsidR="00E277B3">
        <w:t xml:space="preserve"> хозяйствах (форма 12-окз).</w:t>
      </w:r>
    </w:p>
    <w:p w:rsidR="00E277B3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4. </w:t>
      </w:r>
      <w:r w:rsidR="00E277B3">
        <w:t xml:space="preserve">Заключительные ведомости по отбивке ягнят (козлят) в племенных заводах, племенных репродукторах и </w:t>
      </w:r>
      <w:proofErr w:type="spellStart"/>
      <w:r w:rsidR="00E277B3">
        <w:t>генофондных</w:t>
      </w:r>
      <w:proofErr w:type="spellEnd"/>
      <w:r w:rsidR="00E277B3">
        <w:t xml:space="preserve"> хозяйствах (форма 13- </w:t>
      </w:r>
      <w:proofErr w:type="spellStart"/>
      <w:r w:rsidR="00E277B3">
        <w:t>окз</w:t>
      </w:r>
      <w:proofErr w:type="spellEnd"/>
      <w:r w:rsidR="00E277B3">
        <w:t>)</w:t>
      </w:r>
      <w:r w:rsidR="00E277B3" w:rsidRPr="00E277B3">
        <w:t>.</w:t>
      </w:r>
    </w:p>
    <w:p w:rsidR="00E277B3" w:rsidRPr="00D1330D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lastRenderedPageBreak/>
        <w:t xml:space="preserve">5. </w:t>
      </w:r>
      <w:r w:rsidR="00E277B3" w:rsidRPr="00D1330D">
        <w:t xml:space="preserve">Заключительные ведомости о результатах стрижки овец (чески коз) в племенных заводах, племенных репродукторах и </w:t>
      </w:r>
      <w:proofErr w:type="spellStart"/>
      <w:r w:rsidR="00E277B3" w:rsidRPr="00D1330D">
        <w:t>генофондных</w:t>
      </w:r>
      <w:proofErr w:type="spellEnd"/>
      <w:r w:rsidR="00E277B3" w:rsidRPr="00D1330D">
        <w:t xml:space="preserve"> хозяйствах (форма 16-окз).</w:t>
      </w:r>
    </w:p>
    <w:p w:rsidR="00E277B3" w:rsidRPr="000F34E3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6. </w:t>
      </w:r>
      <w:r w:rsidR="00E277B3" w:rsidRPr="000F34E3">
        <w:t xml:space="preserve">Отчеты о работе селекционных лабораторий шерсти </w:t>
      </w:r>
      <w:r>
        <w:t xml:space="preserve">                                                   </w:t>
      </w:r>
      <w:r w:rsidR="00E277B3" w:rsidRPr="000F34E3">
        <w:t>и иммуногенетических лабораторий</w:t>
      </w:r>
      <w:r w:rsidR="00E277B3">
        <w:t>.</w:t>
      </w:r>
    </w:p>
    <w:p w:rsidR="00E277B3" w:rsidRPr="00D1330D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7. </w:t>
      </w:r>
      <w:r w:rsidR="00E277B3" w:rsidRPr="00D1330D">
        <w:t xml:space="preserve">Численность овец (коз) на конец отчетного года, завезенных импорту, и распределение их по породам согласно приложениям №№ 17, 18. </w:t>
      </w:r>
    </w:p>
    <w:p w:rsidR="00D1330D" w:rsidRPr="00E6420C" w:rsidRDefault="00D1330D" w:rsidP="00D1330D">
      <w:pPr>
        <w:pStyle w:val="20"/>
        <w:shd w:val="clear" w:color="auto" w:fill="auto"/>
        <w:spacing w:before="0" w:after="60" w:line="331" w:lineRule="exact"/>
        <w:ind w:left="261" w:right="238"/>
        <w:jc w:val="center"/>
      </w:pPr>
    </w:p>
    <w:p w:rsidR="00D1330D" w:rsidRDefault="00D1330D" w:rsidP="00D1330D">
      <w:pPr>
        <w:pStyle w:val="20"/>
        <w:shd w:val="clear" w:color="auto" w:fill="auto"/>
        <w:spacing w:before="0" w:after="60" w:line="331" w:lineRule="exact"/>
        <w:ind w:left="261" w:right="238"/>
        <w:jc w:val="center"/>
        <w:rPr>
          <w:b/>
        </w:rPr>
      </w:pPr>
      <w:r w:rsidRPr="00241E6D">
        <w:rPr>
          <w:b/>
          <w:lang w:val="en-US"/>
        </w:rPr>
        <w:t>IV</w:t>
      </w:r>
      <w:r w:rsidRPr="00241E6D">
        <w:rPr>
          <w:b/>
        </w:rPr>
        <w:t>. Другие отрасли племенного животноводства</w:t>
      </w:r>
    </w:p>
    <w:p w:rsidR="00D1330D" w:rsidRPr="00D1330D" w:rsidRDefault="00D1330D" w:rsidP="00D1330D">
      <w:pPr>
        <w:pStyle w:val="20"/>
        <w:shd w:val="clear" w:color="auto" w:fill="auto"/>
        <w:spacing w:before="0" w:after="60" w:line="331" w:lineRule="exact"/>
        <w:ind w:left="261" w:right="238"/>
        <w:jc w:val="center"/>
      </w:pPr>
    </w:p>
    <w:p w:rsidR="00D1330D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 xml:space="preserve">По коневодству, оленеводству, птицеводству, верблюдоводству, звероводству, пчеловодству и другим подотраслям животноводства принимаются отчеты о результатах бонитировки  в племенных заводах, племенных репродукторах, </w:t>
      </w:r>
      <w:proofErr w:type="spellStart"/>
      <w:r>
        <w:t>генофондных</w:t>
      </w:r>
      <w:proofErr w:type="spellEnd"/>
      <w:r>
        <w:t xml:space="preserve"> хозяйствах (по всем видам). Отчеты о работе ипподромов (приложение № 20), иммуногенетических и молочных лабораторий, селекционных лабораторий шерсти.</w:t>
      </w:r>
    </w:p>
    <w:p w:rsidR="00E277B3" w:rsidRDefault="00E277B3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</w:p>
    <w:p w:rsidR="00D1330D" w:rsidRPr="00D1330D" w:rsidRDefault="00D1330D" w:rsidP="00D1330D">
      <w:pPr>
        <w:pStyle w:val="20"/>
        <w:shd w:val="clear" w:color="auto" w:fill="auto"/>
        <w:spacing w:before="0" w:after="60" w:line="331" w:lineRule="exact"/>
        <w:ind w:left="261" w:right="238"/>
        <w:jc w:val="center"/>
        <w:rPr>
          <w:b/>
        </w:rPr>
      </w:pPr>
      <w:r>
        <w:rPr>
          <w:b/>
          <w:lang w:val="en-US"/>
        </w:rPr>
        <w:t>V</w:t>
      </w:r>
      <w:r w:rsidRPr="00D1330D">
        <w:rPr>
          <w:b/>
        </w:rPr>
        <w:t>. По всем видам сельскохозяйственных животных</w:t>
      </w:r>
    </w:p>
    <w:p w:rsidR="00D1330D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</w:p>
    <w:p w:rsidR="00D1330D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1. Карточки племенных хозяйств по всем видам сельскохозяйственных животных, а также по ипподромам и заводским коню</w:t>
      </w:r>
      <w:r w:rsidRPr="00DF2A3F">
        <w:t>шн</w:t>
      </w:r>
      <w:r>
        <w:t>ям на бумажном                          и электронном носителе, оформленные по формам, утвержденным Административным регламентом Министерства сельского хозяйства Российской Федерации по предоставлению государственной услуги                                   по определению видов организаций по племенному животноводству (приказ Минсельхоза России от 17.11.2011 № 430);</w:t>
      </w:r>
    </w:p>
    <w:p w:rsidR="00D1330D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2. Формы ведомственной отчетности: 1-плем, 3-плем, производственный паспорт племпредприятия, отчет по воспроизводству;</w:t>
      </w:r>
    </w:p>
    <w:p w:rsidR="00D1330D" w:rsidRDefault="00D1330D" w:rsidP="00D1330D">
      <w:pPr>
        <w:pStyle w:val="20"/>
        <w:shd w:val="clear" w:color="auto" w:fill="auto"/>
        <w:tabs>
          <w:tab w:val="left" w:pos="1552"/>
        </w:tabs>
        <w:spacing w:before="0" w:after="0" w:line="240" w:lineRule="auto"/>
        <w:ind w:firstLine="709"/>
        <w:jc w:val="both"/>
      </w:pPr>
      <w:r>
        <w:t>3. Информация о племенных организациях, зарегистрированных                                 в Государственном племенном регистре по состоянию на 1 января 2017 года, но прекративших свою деятельность в области племенного животноводства                                      с указанием причин приостановления деятельности. Запросы по форме согласно приложению № 4 к Административному регламенту Министерства сельского хозяйства Российской Федерации по предоставлению государственной услуги по государственной регистрации племенных стад                         и ведению государственного племенного регистра, утвержденного приказом Минсельхоза России от 24 октября 2011 г. № 377.</w:t>
      </w:r>
    </w:p>
    <w:p w:rsidR="00E6420C" w:rsidRPr="00E277B3" w:rsidRDefault="00E6420C" w:rsidP="00E31897">
      <w:pPr>
        <w:pStyle w:val="20"/>
        <w:shd w:val="clear" w:color="auto" w:fill="auto"/>
        <w:tabs>
          <w:tab w:val="left" w:pos="1552"/>
        </w:tabs>
        <w:spacing w:before="0" w:after="0" w:line="240" w:lineRule="auto"/>
        <w:jc w:val="both"/>
      </w:pPr>
    </w:p>
    <w:sectPr w:rsidR="00E6420C" w:rsidRPr="00E277B3" w:rsidSect="00E277B3">
      <w:pgSz w:w="11900" w:h="16840"/>
      <w:pgMar w:top="567" w:right="1418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BE9"/>
    <w:multiLevelType w:val="multilevel"/>
    <w:tmpl w:val="770EB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8244B"/>
    <w:multiLevelType w:val="multilevel"/>
    <w:tmpl w:val="F09082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E639D"/>
    <w:multiLevelType w:val="singleLevel"/>
    <w:tmpl w:val="8F02C7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227A5341"/>
    <w:multiLevelType w:val="multilevel"/>
    <w:tmpl w:val="6394B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0E206C"/>
    <w:multiLevelType w:val="multilevel"/>
    <w:tmpl w:val="275C3F4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87"/>
    <w:rsid w:val="004A686B"/>
    <w:rsid w:val="00700AF1"/>
    <w:rsid w:val="007F0931"/>
    <w:rsid w:val="00B12D87"/>
    <w:rsid w:val="00D11634"/>
    <w:rsid w:val="00D1330D"/>
    <w:rsid w:val="00D762E8"/>
    <w:rsid w:val="00DE24D4"/>
    <w:rsid w:val="00E277B3"/>
    <w:rsid w:val="00E31897"/>
    <w:rsid w:val="00E6420C"/>
    <w:rsid w:val="00F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09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62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76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2E8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D762E8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7F093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09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62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762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62E8"/>
    <w:pPr>
      <w:widowControl w:val="0"/>
      <w:shd w:val="clear" w:color="auto" w:fill="FFFFFF"/>
      <w:spacing w:before="540" w:after="5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D762E8"/>
    <w:pPr>
      <w:widowControl w:val="0"/>
      <w:shd w:val="clear" w:color="auto" w:fill="FFFFFF"/>
      <w:spacing w:after="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7F093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Владимир Викторович</dc:creator>
  <cp:lastModifiedBy>Виктор Аджибеков</cp:lastModifiedBy>
  <cp:revision>2</cp:revision>
  <dcterms:created xsi:type="dcterms:W3CDTF">2018-01-26T08:49:00Z</dcterms:created>
  <dcterms:modified xsi:type="dcterms:W3CDTF">2018-01-26T08:49:00Z</dcterms:modified>
</cp:coreProperties>
</file>