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9" w:rsidRDefault="00397CC9" w:rsidP="00D762E8">
      <w:pPr>
        <w:pStyle w:val="22"/>
        <w:shd w:val="clear" w:color="auto" w:fill="auto"/>
        <w:ind w:right="280"/>
      </w:pPr>
      <w:bookmarkStart w:id="0" w:name="bookmark0"/>
      <w:r>
        <w:t>ПЕРЕЧЕНЬ</w:t>
      </w:r>
      <w:bookmarkEnd w:id="0"/>
    </w:p>
    <w:p w:rsidR="00397CC9" w:rsidRDefault="00397CC9" w:rsidP="00D762E8">
      <w:pPr>
        <w:pStyle w:val="20"/>
        <w:shd w:val="clear" w:color="auto" w:fill="auto"/>
        <w:spacing w:before="0" w:after="0" w:line="240" w:lineRule="auto"/>
        <w:jc w:val="center"/>
      </w:pPr>
      <w:r>
        <w:t>отчетов по племенному животноводству</w:t>
      </w:r>
      <w:r>
        <w:br/>
        <w:t>по итогам работы за 2018 год</w:t>
      </w:r>
      <w:bookmarkStart w:id="1" w:name="bookmark1"/>
    </w:p>
    <w:p w:rsidR="00397CC9" w:rsidRDefault="00397CC9" w:rsidP="00D762E8">
      <w:pPr>
        <w:pStyle w:val="20"/>
        <w:shd w:val="clear" w:color="auto" w:fill="auto"/>
        <w:spacing w:before="0" w:after="0" w:line="240" w:lineRule="auto"/>
        <w:jc w:val="center"/>
      </w:pPr>
    </w:p>
    <w:p w:rsidR="00397CC9" w:rsidRDefault="00397CC9" w:rsidP="00D762E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4A686B">
          <w:rPr>
            <w:b/>
          </w:rPr>
          <w:t>.</w:t>
        </w:r>
      </w:smartTag>
      <w:r>
        <w:rPr>
          <w:b/>
        </w:rPr>
        <w:t xml:space="preserve"> </w:t>
      </w:r>
      <w:r w:rsidRPr="00ED098A">
        <w:rPr>
          <w:b/>
        </w:rPr>
        <w:t>Скотоводство</w:t>
      </w:r>
      <w:bookmarkEnd w:id="1"/>
    </w:p>
    <w:p w:rsidR="00397CC9" w:rsidRPr="00ED098A" w:rsidRDefault="00397CC9" w:rsidP="00D762E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1. Базы данных свода бонитировки племенного крупного рогатого скота молочного и молочно-мясного направлений продуктивности по региону, сформированными на основании Инструкции по бонитировке крупного рогатого скота молочных и молочно-мясных пород (</w:t>
      </w:r>
      <w:smartTag w:uri="urn:schemas-microsoft-com:office:smarttags" w:element="metricconverter">
        <w:smartTagPr>
          <w:attr w:name="ProductID" w:val="2011 г"/>
        </w:smartTagPr>
        <w:r>
          <w:t>1974 г</w:t>
        </w:r>
      </w:smartTag>
      <w:r>
        <w:t xml:space="preserve">.) и выполненными в программе </w:t>
      </w:r>
      <w:r w:rsidRPr="00A94C5A">
        <w:t>«</w:t>
      </w:r>
      <w:r>
        <w:rPr>
          <w:lang w:val="en-US"/>
        </w:rPr>
        <w:t>BONMILK</w:t>
      </w:r>
      <w:r>
        <w:t>».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В соответствии с Регламентом предоставления информации в систему государственного информационного обеспечения в сфере сельского хозяйства, утвержденным приказом Минсельхоза России от 2 апреля </w:t>
      </w:r>
      <w:smartTag w:uri="urn:schemas-microsoft-com:office:smarttags" w:element="metricconverter">
        <w:smartTagPr>
          <w:attr w:name="ProductID" w:val="2011 г"/>
        </w:smartTagPr>
        <w:r>
          <w:t>2008 г</w:t>
        </w:r>
      </w:smartTag>
      <w:r>
        <w:t>. № 189, выход телят рассчитывается исходя из количества полученных живых телят от 100 коров, имеющихся на начало отчетного года.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2. Свод бонитировки по региону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редактируемый), заверенный электронной подписью руководителя и печатью РИСЦ или уполномоченного органа племенной службы с указанием даты. Кодификатор районов и хозяйств, который должен быть идентичным во всех программных средствах.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3. Справка о состоянии базы данных (функция головного меню                                     ПС </w:t>
      </w:r>
      <w:r w:rsidRPr="00683E49">
        <w:t>«</w:t>
      </w:r>
      <w:r w:rsidRPr="004A686B">
        <w:t>BONMILK</w:t>
      </w:r>
      <w:r w:rsidRPr="00683E49">
        <w:t xml:space="preserve">» </w:t>
      </w:r>
      <w:r>
        <w:t>«Системные работы»)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редактируемый);</w:t>
      </w:r>
    </w:p>
    <w:p w:rsidR="00397CC9" w:rsidRDefault="00397CC9" w:rsidP="00D25A91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4. По всем племенным хозяйствам распечатанный и заверенный подписью руководителя сельхозпредприятия и печатью «Зоотехнический отчет о результатах племенной работы с крупным рогатым скотом молочного                 и молочно-мясного направлений продуктивности» (форма № 7-мол) за 2018 год, сформированный на основании «Инструкции по бонитировке крупного рогатого скота молочных и молочно-мясных пород» (</w:t>
      </w:r>
      <w:smartTag w:uri="urn:schemas-microsoft-com:office:smarttags" w:element="metricconverter">
        <w:smartTagPr>
          <w:attr w:name="ProductID" w:val="2011 г"/>
        </w:smartTagPr>
        <w:r>
          <w:t>1974 г</w:t>
        </w:r>
      </w:smartTag>
      <w:r>
        <w:t>.)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 с указанием даты;</w:t>
      </w:r>
    </w:p>
    <w:p w:rsidR="00397CC9" w:rsidRPr="00D25A91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 w:rsidRPr="00D25A91">
        <w:t xml:space="preserve">5. </w:t>
      </w:r>
      <w:r>
        <w:t>Базы данных</w:t>
      </w:r>
      <w:r w:rsidRPr="00D25A91">
        <w:t xml:space="preserve"> организаций по искусственному осеменению, племенных предприятий (региональных) по хранению и реализации семени быко</w:t>
      </w:r>
      <w:r>
        <w:t>в</w:t>
      </w:r>
      <w:r w:rsidRPr="00D25A91">
        <w:t xml:space="preserve"> по состоянию</w:t>
      </w:r>
      <w:r>
        <w:t xml:space="preserve"> на </w:t>
      </w:r>
      <w:r w:rsidRPr="00D25A91">
        <w:t>1 января 201</w:t>
      </w:r>
      <w:r>
        <w:t>9</w:t>
      </w:r>
      <w:r w:rsidRPr="00D25A91">
        <w:t xml:space="preserve"> года (программа «Картотека быков» BULLS);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6. Базы данных стад племенных организаций в программном комплексе «СЕЛЭКС-Молочный скот» или в любых других информационных системах, накапливающих информацию с уровня первичных событий. Для баз данных «СЕЛЭКС-Молочный скот» - данные должны быть представлены в виде 1-го файла с расширением </w:t>
      </w:r>
      <w:r>
        <w:rPr>
          <w:lang w:val="en-US"/>
        </w:rPr>
        <w:t>FDB</w:t>
      </w:r>
      <w:r w:rsidRPr="0087086B">
        <w:t xml:space="preserve"> </w:t>
      </w:r>
      <w:r>
        <w:t xml:space="preserve">или </w:t>
      </w:r>
      <w:r>
        <w:rPr>
          <w:lang w:val="en-US"/>
        </w:rPr>
        <w:t>GDB</w:t>
      </w:r>
      <w:r>
        <w:t>, размещенных в отдельные папки. Название папки должно состоять из кода хозяйства, согласно бонитировочному кодификатору и названию организации. Пробелы в имени папки заменяются символом нижнего подчеркивания.  «Зоотехнический отчет о результатах племенной работы с крупным рогатым скотом молочного и молочно-мясного направлений продуктивности» необходимо сформировать на основании «Инструкции по бонитировке крупного рогатого скота молочных и молочно-мясных пород» (</w:t>
      </w:r>
      <w:smartTag w:uri="urn:schemas-microsoft-com:office:smarttags" w:element="metricconverter">
        <w:smartTagPr>
          <w:attr w:name="ProductID" w:val="2011 г"/>
        </w:smartTagPr>
        <w:r>
          <w:t>1974 г</w:t>
        </w:r>
      </w:smartTag>
      <w:r>
        <w:t>.). Организации, обновившие программу ИАС Селэкс-Молочный скот на версию 5.60 и выше, могут осуществить расчет комплексного класса согласно «Инструкции по бонитировке 1974 года» и получение формы 7- МОЛ из Главного меню - Отчеты - Дополнительные отчеты - Бонитировка 1974. Показатель выхода телят рассчитывается согласно методике указанной в пункте 1;</w:t>
      </w:r>
    </w:p>
    <w:p w:rsidR="00397CC9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7. Базы данных свода бонитировки по региону по мясному скотоводству, выполненному по технологии ВНИИплем (программа </w:t>
      </w:r>
      <w:r w:rsidRPr="00A94C5A">
        <w:t>“</w:t>
      </w:r>
      <w:r w:rsidRPr="004A686B">
        <w:t>BONMJS</w:t>
      </w:r>
      <w:r w:rsidRPr="00A94C5A">
        <w:t xml:space="preserve">”), </w:t>
      </w:r>
    </w:p>
    <w:p w:rsidR="00397CC9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8. Региональный свод бонитировки по мясному скотоводству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редактируемый), заверенный электронной подписью руководителя и печатью РИСЦ или уполномоченного органа племенной службы с указанием даты. Кодификатор районов и хозяйств, который должен быть идентичным во всех программных средствах.</w:t>
      </w:r>
    </w:p>
    <w:p w:rsidR="00397CC9" w:rsidRDefault="00397CC9" w:rsidP="007548F5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9. Справка о состоянии базы данных (функция головного меню                                     ПС </w:t>
      </w:r>
      <w:r w:rsidRPr="00683E49">
        <w:t>«</w:t>
      </w:r>
      <w:r w:rsidRPr="004A686B">
        <w:t>BONMJS</w:t>
      </w:r>
      <w:r w:rsidRPr="00683E49">
        <w:t xml:space="preserve">» </w:t>
      </w:r>
      <w:r>
        <w:t>«Системные работы»)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редактируемый);</w:t>
      </w:r>
    </w:p>
    <w:p w:rsidR="00397CC9" w:rsidRDefault="00397CC9" w:rsidP="00627417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10. По всем племенным хозяйствам распечатанный и заверенный подписью руководителя сельхозпредприятия и печатью «Зоотехнический отчет о результатах племенной работы с крупным рогатым скотом мясного направлений продуктивности» (форма № 7-мяс) за 2018 год в электронном виде (</w:t>
      </w:r>
      <w:r>
        <w:rPr>
          <w:lang w:val="en-US"/>
        </w:rPr>
        <w:t>PDF</w:t>
      </w:r>
      <w:r w:rsidRPr="00D25A91">
        <w:t>-</w:t>
      </w:r>
      <w:r>
        <w:t>формат не редактируемый) с указанием даты;</w:t>
      </w:r>
    </w:p>
    <w:p w:rsidR="00397CC9" w:rsidRDefault="00397CC9" w:rsidP="00B63A4E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11. Базы данных стад мясных пород сельскохозяйственных организаций, «СЕЛЭКС-Мясной скот» или любые другие информационные системы (накапливающие информацию, начиная от первичных событий). Для баз данных «СЕЛЭКС-Мясной скот» - данные должны быть представлены в виде 1-го файла с расширением </w:t>
      </w:r>
      <w:r>
        <w:rPr>
          <w:lang w:val="en-US"/>
        </w:rPr>
        <w:t>FDB</w:t>
      </w:r>
      <w:r w:rsidRPr="0087086B">
        <w:t xml:space="preserve"> </w:t>
      </w:r>
      <w:r>
        <w:t xml:space="preserve">или </w:t>
      </w:r>
      <w:r>
        <w:rPr>
          <w:lang w:val="en-US"/>
        </w:rPr>
        <w:t>GDB</w:t>
      </w:r>
      <w:r>
        <w:t>, размещенных в отдельные папки. Название папки должно состоять из кода хозяйства, согласно бонитировочному кодификатору и названию организации.</w:t>
      </w:r>
      <w:r w:rsidRPr="00376319">
        <w:t xml:space="preserve"> </w:t>
      </w:r>
      <w:r>
        <w:t>Пробелы в имени папки заменяются символом нижнего подчеркивания;</w:t>
      </w:r>
    </w:p>
    <w:p w:rsidR="00397CC9" w:rsidRDefault="00397CC9" w:rsidP="00E617B1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12. Приложения к бонитировке согласно «Описи приложений по направлениям животноводства и специализации» размещенных на сайте ФГБНУ ВНИИплем  </w:t>
      </w:r>
      <w:hyperlink r:id="rId5" w:tgtFrame="_blank" w:history="1">
        <w:r w:rsidRPr="00E617B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vniiplem.ru</w:t>
        </w:r>
      </w:hyperlink>
      <w:r w:rsidRPr="00E617B1">
        <w:t xml:space="preserve"> </w:t>
      </w:r>
    </w:p>
    <w:p w:rsidR="00397CC9" w:rsidRDefault="00397CC9" w:rsidP="00E277B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7CC9" w:rsidRDefault="00397CC9" w:rsidP="00E277B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  <w:lang w:val="en-US"/>
        </w:rPr>
        <w:t>II</w:t>
      </w:r>
      <w:r w:rsidRPr="004A686B">
        <w:rPr>
          <w:b/>
        </w:rPr>
        <w:t>.</w:t>
      </w:r>
      <w:r w:rsidRPr="00E277B3">
        <w:rPr>
          <w:b/>
        </w:rPr>
        <w:t xml:space="preserve"> </w:t>
      </w:r>
      <w:r w:rsidRPr="00ED098A">
        <w:rPr>
          <w:b/>
        </w:rPr>
        <w:t>С</w:t>
      </w:r>
      <w:r>
        <w:rPr>
          <w:b/>
        </w:rPr>
        <w:t>виново</w:t>
      </w:r>
      <w:r w:rsidRPr="00ED098A">
        <w:rPr>
          <w:b/>
        </w:rPr>
        <w:t>дство</w:t>
      </w:r>
    </w:p>
    <w:p w:rsidR="00397CC9" w:rsidRDefault="00397CC9" w:rsidP="00E277B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Свод бонитировки по региону на накопителях информации – ведомость породного и классного состава свиней, продуктивность свиноматок.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Информация о наличии поголовья свиней в регионе на конец отчетного года по всем категориям сельхозпроизводителей.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Информация о получении приплода (в т.ч. от основной свиноматки) по каждому племенному хозяйству (племенным заводам и племенным репродукторам) и в целом по региону за 2018 год.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Информации в целом по региону (в т.ч. по каждому племенному хозяйству) о получении приплода свиней всего, в том числе гибридного за отчетный год.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По племенным заводам, племенным репродукторам, генофондным хозяйствам форму 7-св «Сводная ведомость (отчет) о бонитировке племенных свиней» за 2018 год.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Опись основных и проверяемых хряков-производителей и опись основных и проверяемых свиноматок с оценкой по продуктивности за отчетный год в электронном виде (в формате Excel) на флеш-носителе по племенным заводам и репродукторам для формирования реестра племенных животных.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Наличие поголовья свиней, завезенных из зарубежных стран за 2018 год.</w:t>
      </w:r>
    </w:p>
    <w:p w:rsidR="00397CC9" w:rsidRPr="00A23C0E" w:rsidRDefault="00397CC9" w:rsidP="00781028">
      <w:pPr>
        <w:numPr>
          <w:ilvl w:val="0"/>
          <w:numId w:val="6"/>
        </w:numPr>
        <w:tabs>
          <w:tab w:val="clear" w:pos="1080"/>
          <w:tab w:val="num" w:pos="567"/>
          <w:tab w:val="left" w:pos="993"/>
          <w:tab w:val="left" w:pos="1440"/>
        </w:tabs>
        <w:spacing w:after="0" w:line="3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C0E">
        <w:rPr>
          <w:rFonts w:ascii="Times New Roman" w:hAnsi="Times New Roman"/>
          <w:sz w:val="26"/>
          <w:szCs w:val="26"/>
        </w:rPr>
        <w:t>Данные по свиноматкам и хрякам по породам ландрас и дюрок в электронном варианте (в формате Excel или Word) на флеш-носителе по племенным заводам и репродукторам, для формирования государственной племенной книги (электронный вариант). Продуктивность свиноматок и хряков должна соответствовать классу элита.</w:t>
      </w:r>
    </w:p>
    <w:p w:rsidR="00397CC9" w:rsidRDefault="00397CC9" w:rsidP="00781028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9. Приложения к бонитировке согласно «Описи приложений по направлениям животноводства и специализации» размещенных на сайте ФГБНУ ВНИИплем  </w:t>
      </w:r>
      <w:hyperlink r:id="rId6" w:tgtFrame="_blank" w:history="1">
        <w:r w:rsidRPr="00E617B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vniiplem.ru</w:t>
        </w:r>
      </w:hyperlink>
      <w:r w:rsidRPr="00E617B1">
        <w:t xml:space="preserve"> 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397CC9" w:rsidRDefault="00397CC9" w:rsidP="00E277B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  <w:lang w:val="en-US"/>
        </w:rPr>
        <w:t>III</w:t>
      </w:r>
      <w:r w:rsidRPr="004A686B">
        <w:rPr>
          <w:b/>
        </w:rPr>
        <w:t>.</w:t>
      </w:r>
      <w:r w:rsidRPr="00E277B3">
        <w:rPr>
          <w:b/>
        </w:rPr>
        <w:t xml:space="preserve"> </w:t>
      </w:r>
      <w:r>
        <w:rPr>
          <w:b/>
        </w:rPr>
        <w:t>Овцево</w:t>
      </w:r>
      <w:r w:rsidRPr="00ED098A">
        <w:rPr>
          <w:b/>
        </w:rPr>
        <w:t>дство</w:t>
      </w:r>
    </w:p>
    <w:p w:rsidR="00397CC9" w:rsidRDefault="00397CC9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397CC9" w:rsidRDefault="00397CC9" w:rsidP="00216914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 w:rsidRPr="00216914">
        <w:t xml:space="preserve">1. </w:t>
      </w:r>
      <w:r>
        <w:t xml:space="preserve">   </w:t>
      </w:r>
      <w:r w:rsidRPr="00216914">
        <w:t>Анализ состояния племенного овцеводства и козоводства в регионе</w:t>
      </w:r>
      <w:r>
        <w:t>.</w:t>
      </w:r>
      <w:r w:rsidRPr="00216914">
        <w:t xml:space="preserve">                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2. Накопители информации с результатами свода бонитировки                              по овцеводству (козоводству) по региону. Отчеты о результатах бонитировки племенных овец (коз) в племенных и генофондных организациях всех видов (форма 6-0), подписанные руководителем племенной организации, главным зоотехником, зоотехником-селекционером, заверенные печатью, на бумажных и электронных носителях.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3. Заключительные ведомости о результатах ягнения овец (коз)                                   в племенных заводах, в племенных репродукторах и генофондных хозяйствах (форма 12-окз).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4. Заключительные ведомости по отбивке ягнят (козлят) в племенных заводах, племенных репродукторах и генофондных хозяйствах (форма 13- окз)</w:t>
      </w:r>
      <w:r w:rsidRPr="00E277B3">
        <w:t>.</w:t>
      </w:r>
    </w:p>
    <w:p w:rsidR="00397CC9" w:rsidRPr="00D1330D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5. </w:t>
      </w:r>
      <w:r w:rsidRPr="00D1330D">
        <w:t>Заключительные ведомости о результатах стрижки овец (чески коз) в племенных заводах, племенных репродукторах и генофондных хозяйствах (форма 16-окз).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6. </w:t>
      </w:r>
      <w:r w:rsidRPr="000F34E3">
        <w:t xml:space="preserve">Отчеты о работе селекционных лабораторий шерсти </w:t>
      </w:r>
      <w:r>
        <w:t xml:space="preserve">                                                   </w:t>
      </w:r>
      <w:r w:rsidRPr="000F34E3">
        <w:t>и иммуногенетических лабораторий</w:t>
      </w:r>
      <w:r>
        <w:t>.</w:t>
      </w:r>
    </w:p>
    <w:p w:rsidR="00397CC9" w:rsidRDefault="00397CC9" w:rsidP="00216914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7 Приложения к бонитировке согласно «Описи приложений по направлениям животноводства и специализации» размещенных на сайте ФГБНУ ВНИИплем  </w:t>
      </w:r>
      <w:hyperlink r:id="rId7" w:tgtFrame="_blank" w:history="1">
        <w:r w:rsidRPr="00E617B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vniiplem.ru</w:t>
        </w:r>
      </w:hyperlink>
      <w:r w:rsidRPr="00E617B1">
        <w:t xml:space="preserve"> </w:t>
      </w:r>
    </w:p>
    <w:p w:rsidR="00397CC9" w:rsidRPr="00E6420C" w:rsidRDefault="00397CC9" w:rsidP="00005948">
      <w:pPr>
        <w:pStyle w:val="20"/>
        <w:shd w:val="clear" w:color="auto" w:fill="auto"/>
        <w:spacing w:before="0" w:after="60" w:line="331" w:lineRule="exact"/>
        <w:ind w:right="238"/>
      </w:pPr>
    </w:p>
    <w:p w:rsidR="00397CC9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</w:rPr>
      </w:pPr>
      <w:r w:rsidRPr="00241E6D">
        <w:rPr>
          <w:b/>
          <w:lang w:val="en-US"/>
        </w:rPr>
        <w:t>IV</w:t>
      </w:r>
      <w:r w:rsidRPr="00241E6D">
        <w:rPr>
          <w:b/>
        </w:rPr>
        <w:t>. Другие отрасли племенного животноводства</w:t>
      </w:r>
    </w:p>
    <w:p w:rsidR="00397CC9" w:rsidRPr="00D1330D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</w:pP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По коневодству, оленеводству, птицеводству, верблюдоводству, звероводству, пчеловодству и другим подотраслям животноводства принимаются отчеты о результатах бонитировки  в племенных заводах, племенных репродукторах, генофондных хозяйствах (по всем видам). Отчеты о работе ипподромов, иммуногенетических и молочных лабораторий, селекционных лабораторий шерсти (согласно «Описи приложений по направлениям животноводства и специализации» размещенных на сайте ФГБНУ ВНИИплем  </w:t>
      </w:r>
      <w:hyperlink r:id="rId8" w:tgtFrame="_blank" w:history="1">
        <w:r w:rsidRPr="00E617B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vniiplem.ru</w:t>
        </w:r>
      </w:hyperlink>
      <w:r>
        <w:t>).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397CC9" w:rsidRPr="00D1330D" w:rsidRDefault="00397CC9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</w:rPr>
      </w:pPr>
      <w:r>
        <w:rPr>
          <w:b/>
          <w:lang w:val="en-US"/>
        </w:rPr>
        <w:t>V</w:t>
      </w:r>
      <w:r w:rsidRPr="00D1330D">
        <w:rPr>
          <w:b/>
        </w:rPr>
        <w:t>. По всем видам сельскохозяйственных животных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1. Карточки племенных хозяйств по всем видам сельскохозяйственных животных, а также по ипподромам и заводским коню</w:t>
      </w:r>
      <w:r w:rsidRPr="00DF2A3F">
        <w:t>шн</w:t>
      </w:r>
      <w:r>
        <w:t>ям электронном носителе (</w:t>
      </w:r>
      <w:r>
        <w:rPr>
          <w:lang w:val="en-US"/>
        </w:rPr>
        <w:t>PDF</w:t>
      </w:r>
      <w:r w:rsidRPr="00D25A91">
        <w:t>-</w:t>
      </w:r>
      <w:r>
        <w:t>формат не редактируемый), оформленные по формам, утвержденным Административным регламентом Министерства сельского хозяйства Российской Федерации по предоставлению государственной услуги по определению видов организаций по племенному животноводству (приказ Минсельхоза России от 17.11.2011 № 430);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2. Формы ведомственной отчетности: 1-плем, 3-плем, производственный паспорт племпредприятия, отчет по воспроизводству (согласно «Описи приложений по направлениям животноводства и специализации» размещенных на сайте ФГБНУ ВНИИплем </w:t>
      </w:r>
      <w:hyperlink r:id="rId9" w:tgtFrame="_blank" w:history="1">
        <w:r w:rsidRPr="00E617B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</w:rPr>
          <w:t>vniiplem.ru</w:t>
        </w:r>
      </w:hyperlink>
      <w:r>
        <w:t>);</w:t>
      </w:r>
    </w:p>
    <w:p w:rsidR="00397CC9" w:rsidRDefault="00397CC9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3. Информация о племенных организациях, зарегистрированных                                 в Государственном племенном регистре по состоянию на 1 января 2018 года, но прекративших свою деятельность в области племенного животноводства                                      с указанием причин приостановления деятельности. Запросы по форме согласно приложению № 4 к Административному регламенту Министерства сельского хозяйства Российской Федерации по предоставлению государственной услуги по государственной регистрации племенных стад                         и ведению государственного племенного регистра, утвержденного приказом Минсельхоза России от 24 октября 2011 г. № 377.</w:t>
      </w:r>
    </w:p>
    <w:p w:rsidR="00397CC9" w:rsidRPr="00E277B3" w:rsidRDefault="00397CC9" w:rsidP="00E31897">
      <w:pPr>
        <w:pStyle w:val="20"/>
        <w:shd w:val="clear" w:color="auto" w:fill="auto"/>
        <w:tabs>
          <w:tab w:val="left" w:pos="1552"/>
        </w:tabs>
        <w:spacing w:before="0" w:after="0" w:line="240" w:lineRule="auto"/>
        <w:jc w:val="both"/>
      </w:pPr>
      <w:bookmarkStart w:id="2" w:name="_GoBack"/>
      <w:bookmarkEnd w:id="2"/>
    </w:p>
    <w:sectPr w:rsidR="00397CC9" w:rsidRPr="00E277B3" w:rsidSect="00E277B3">
      <w:pgSz w:w="11900" w:h="16840"/>
      <w:pgMar w:top="567" w:right="1418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E9"/>
    <w:multiLevelType w:val="multilevel"/>
    <w:tmpl w:val="770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08244B"/>
    <w:multiLevelType w:val="multilevel"/>
    <w:tmpl w:val="F09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EE639D"/>
    <w:multiLevelType w:val="singleLevel"/>
    <w:tmpl w:val="8F02C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227A5341"/>
    <w:multiLevelType w:val="multilevel"/>
    <w:tmpl w:val="6394B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0E206C"/>
    <w:multiLevelType w:val="multilevel"/>
    <w:tmpl w:val="275C3F4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87"/>
    <w:rsid w:val="00005948"/>
    <w:rsid w:val="000F34E3"/>
    <w:rsid w:val="000F3D86"/>
    <w:rsid w:val="001B44FA"/>
    <w:rsid w:val="00216914"/>
    <w:rsid w:val="00241E6D"/>
    <w:rsid w:val="002E79FB"/>
    <w:rsid w:val="003075A1"/>
    <w:rsid w:val="00376319"/>
    <w:rsid w:val="00397CC9"/>
    <w:rsid w:val="00430F90"/>
    <w:rsid w:val="004A686B"/>
    <w:rsid w:val="004F7DD1"/>
    <w:rsid w:val="005457DA"/>
    <w:rsid w:val="00627417"/>
    <w:rsid w:val="00663BC3"/>
    <w:rsid w:val="00683E49"/>
    <w:rsid w:val="00700AF1"/>
    <w:rsid w:val="007548F5"/>
    <w:rsid w:val="00781028"/>
    <w:rsid w:val="007F0931"/>
    <w:rsid w:val="008173B9"/>
    <w:rsid w:val="0087086B"/>
    <w:rsid w:val="00A23C0E"/>
    <w:rsid w:val="00A94C5A"/>
    <w:rsid w:val="00B12903"/>
    <w:rsid w:val="00B12D87"/>
    <w:rsid w:val="00B63A4E"/>
    <w:rsid w:val="00CA233D"/>
    <w:rsid w:val="00CB0039"/>
    <w:rsid w:val="00CE5B42"/>
    <w:rsid w:val="00D11634"/>
    <w:rsid w:val="00D1330D"/>
    <w:rsid w:val="00D25A91"/>
    <w:rsid w:val="00D762E8"/>
    <w:rsid w:val="00DE24D4"/>
    <w:rsid w:val="00DF2A3F"/>
    <w:rsid w:val="00E277B3"/>
    <w:rsid w:val="00E31897"/>
    <w:rsid w:val="00E617B1"/>
    <w:rsid w:val="00E6420C"/>
    <w:rsid w:val="00E914C4"/>
    <w:rsid w:val="00ED098A"/>
    <w:rsid w:val="00F24B76"/>
    <w:rsid w:val="00F75738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9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93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762E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762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62E8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D762E8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E617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pl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ipl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iple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niiple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niipl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1436</Words>
  <Characters>8186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Владимир Викторович</dc:creator>
  <cp:keywords/>
  <dc:description/>
  <cp:lastModifiedBy>all</cp:lastModifiedBy>
  <cp:revision>9</cp:revision>
  <dcterms:created xsi:type="dcterms:W3CDTF">2018-12-14T07:11:00Z</dcterms:created>
  <dcterms:modified xsi:type="dcterms:W3CDTF">2019-01-23T07:54:00Z</dcterms:modified>
</cp:coreProperties>
</file>